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i w:val="0"/>
          <w:color w:val="000000"/>
          <w:sz w:val="72"/>
        </w:rPr>
        <w:t>ACM</w:t>
      </w:r>
    </w:p>
    <w:p>
      <w:pPr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Ash &amp; Carl Media</w:t>
      </w:r>
    </w:p>
    <w:p/>
    <w:p>
      <w:pPr>
        <w:jc w:val="center"/>
      </w:pPr>
      <w:r>
        <w:rPr>
          <w:rFonts w:ascii="Times New Roman" w:hAnsi="Times New Roman"/>
          <w:b/>
          <w:i w:val="0"/>
          <w:color w:val="000000"/>
          <w:sz w:val="32"/>
        </w:rPr>
        <w:t>Polityka Prywatnosci</w:t>
      </w:r>
    </w:p>
    <w:p>
      <w:pPr>
        <w:jc w:val="center"/>
      </w:pPr>
      <w:r>
        <w:rPr>
          <w:rFonts w:ascii="Times New Roman" w:hAnsi="Times New Roman"/>
          <w:b w:val="0"/>
          <w:i/>
          <w:color w:val="000000"/>
          <w:sz w:val="22"/>
        </w:rPr>
        <w:t>www.ashcarlmedia.com</w:t>
      </w:r>
    </w:p>
    <w:p/>
    <w:p>
      <w:pPr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Poznan, Polska  |  Maj 2026</w:t>
      </w:r>
    </w:p>
    <w:p>
      <w:pPr>
        <w:jc w:val="center"/>
      </w:pPr>
      <w:r>
        <w:rPr>
          <w:rFonts w:ascii="Times New Roman" w:hAnsi="Times New Roman"/>
          <w:b w:val="0"/>
          <w:i/>
          <w:color w:val="000000"/>
          <w:sz w:val="20"/>
        </w:rPr>
        <w:t>www.ashcarlmedia.com</w:t>
      </w:r>
    </w:p>
    <w:p/>
    <w:p>
      <w:pPr>
        <w:jc w:val="center"/>
      </w:pPr>
      <w:r>
        <w:rPr>
          <w:rFonts w:ascii="Times New Roman" w:hAnsi="Times New Roman"/>
          <w:b/>
          <w:i w:val="0"/>
          <w:color w:val="000000"/>
          <w:sz w:val="20"/>
        </w:rPr>
        <w:t>POUFNE</w:t>
      </w:r>
    </w:p>
    <w:p>
      <w:pPr>
        <w:pBdr>
          <w:bottom w:val="single" w:sz="6" w:space="1" w:color="999999"/>
        </w:pBdr>
      </w:pPr>
    </w:p>
    <w:p>
      <w:r>
        <w:br w:type="page"/>
      </w:r>
    </w:p>
    <w:p>
      <w:r>
        <w:rPr>
          <w:rFonts w:ascii="Times New Roman" w:hAnsi="Times New Roman"/>
          <w:b/>
          <w:color w:val="000000"/>
          <w:sz w:val="26"/>
        </w:rPr>
        <w:t>1. Wprowadzenie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Ash &amp; Carl Media ("ACM", "my", "nas", "nasz") prowadzi serwis internetowy dostepny pod adresem www.ashcarlmedia.com ("Serwis"). Zobowiazujemy sie do ochrony danych osobowych wszystkich osob odwiedzajacych nasz Serwis zgodnie z Rozporzadzeniem Parlamentu Europejskiego i Rady (UE) 2016/679 z dnia 27 kwietnia 2016 r. ("RODO"), wdrozonym w Polsce przez ustawe z dnia 10 maja 2018 r. o ochronie danych osobowych (Dz.U. 2018, poz. 1000, z pozn. zm.).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Niniejsza Polityka Prywatnosci wyjasnia, jakie dane osobowe zbieramy, w jakich celach je przetwarzamy, na jakiej podstawie prawnej, jak dlugo je przechowujemy oraz jakie prawa przysluguja Panstwu jako osobom, ktorych dane dotycza. Prosimy o uwazne zapoznanie sie z niniejsza Polityka. Korzystanie z Serwisu oznacza potwierdzenie, ze zapoznali sie Panstwo z niniejsza Polityka i ja rozumieja.</w:t>
      </w:r>
    </w:p>
    <w:p/>
    <w:p>
      <w:r>
        <w:rPr>
          <w:rFonts w:ascii="Times New Roman" w:hAnsi="Times New Roman"/>
          <w:b/>
          <w:color w:val="000000"/>
          <w:sz w:val="26"/>
        </w:rPr>
        <w:t>2. Administrator Danych Osobowych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Administratorem danych osobowych przetwarzanych w zwiazku z korzystaniem z Serwisu jest: Ash &amp; Carl Media, Poznan, Polska. Serwis: www.ashcarlmedia.com. Adres e-mail: legal@ashcarlmedia.com.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Wszelkie pytania dotyczace przetwarzania Panstwa danych osobowych lub chec skorzystania z przyslugujacych Panstwu praw prosimy kierowac na powyzszy adres.</w:t>
      </w:r>
    </w:p>
    <w:p/>
    <w:p>
      <w:r>
        <w:rPr>
          <w:rFonts w:ascii="Times New Roman" w:hAnsi="Times New Roman"/>
          <w:b/>
          <w:color w:val="000000"/>
          <w:sz w:val="26"/>
        </w:rPr>
        <w:t>3. Jakie Dane Osobowe Zbieramy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Mozemy zbierac i przetwarzac nastepujace kategorie danych osobowych: (a) Dane podawane dobrowolnie: imie i nazwisko oraz dane kontaktowe (w tym adres e-mail) przekazywane w przypadku kontaktu; tresc korespondencji; informacje zawodowe takie jak nazwa firmy i stanowisko. (b) Dane zbierane automatycznie: adres IP oraz przyblizana lokalizacja geograficzna; typ i wersja przegladarki oraz system operacyjny; odwiedzane strony i czas wizyt; identyfikatory urzadzen; odsylajace adresy URL; identyfikatory plikow cookie.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 przypadku kontaktu z ACM w sprawie uslug reklamy AR i rzeczywistosci mieszanej mozemy dodatkowo przetwarzac dane kontaktowe przekazane w toku negocjacji handlowych oraz informacje dotyczace licencjonowania lokalizacji. Nie zbieramy celowo wrazliwych danych osobowych za posrednictwem Serwisu. Jesli nie ukonczyli Panstwo 16 roku zycia, prosimy o nieprzekazywanie nam danych osobowych bez zgody rodzica lub opiekuna prawnego.</w:t>
      </w:r>
    </w:p>
    <w:p/>
    <w:p>
      <w:r>
        <w:rPr>
          <w:rFonts w:ascii="Times New Roman" w:hAnsi="Times New Roman"/>
          <w:b/>
          <w:color w:val="000000"/>
          <w:sz w:val="26"/>
        </w:rPr>
        <w:t>4. Cele i Podstawy Prawne Przetwarzania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Przetwarzamy Panstwa dane osobowe na nastepujacych podstawach prawnych wynikajacych z art. 6 RODO: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  <w:shd w:val="clear" w:color="auto" w:fill="D9D9D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Cel przetwarzania</w:t>
            </w:r>
          </w:p>
        </w:tc>
        <w:tc>
          <w:tcPr>
            <w:tcW w:type="dxa" w:w="4419"/>
            <w:shd w:val="clear" w:color="auto" w:fill="D9D9D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Podstawa prawna</w:t>
            </w:r>
          </w:p>
        </w:tc>
      </w:tr>
      <w:tr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Odpowiadanie na zapytania i korespondencje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b) RODO — niezbednosc do wykonania umowy lub podjecia dzialan przed jej zawarciem; lub art. 6 ust. 1 lit. f) RODO — prawnie uzasadniony interes</w:t>
            </w:r>
          </w:p>
        </w:tc>
      </w:tr>
      <w:tr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Obsluga i ulepszanie Serwisu, zapewnienie bezpieczenstwa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f) RODO — prawnie uzasadniony interes</w:t>
            </w:r>
          </w:p>
        </w:tc>
      </w:tr>
      <w:tr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Analiza ruchu w Serwisie za pomoca narzedzi analitycznych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a) RODO — zgoda</w:t>
            </w:r>
          </w:p>
        </w:tc>
      </w:tr>
      <w:tr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Wypelnianie obowiazkow prawnych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c) RODO — wypelnienie obowiazku prawnego</w:t>
            </w:r>
          </w:p>
        </w:tc>
      </w:tr>
      <w:tr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Komunikacja marketingowa (w stosownych przypadkach)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a) RODO — wyrazna zgoda</w:t>
            </w:r>
          </w:p>
        </w:tc>
      </w:tr>
    </w:tbl>
    <w:p/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 przypadkach, gdy powolujemy sie na prawnie uzasadniony interes jako podstawe prawna przetwarzania, przeprowadzilismy test rownowazenia interesow.</w:t>
      </w:r>
    </w:p>
    <w:p/>
    <w:p>
      <w:r>
        <w:rPr>
          <w:rFonts w:ascii="Times New Roman" w:hAnsi="Times New Roman"/>
          <w:b/>
          <w:color w:val="000000"/>
          <w:sz w:val="26"/>
        </w:rPr>
        <w:t>5. Okres Przechowywania Danych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Przechowujemy dane osobowe wylacznie przez okres niezbedny do realizacji celow, w ktorych zostaly zebrane, zgodnie z zasada ograniczenia przechowywania wynikajaca z art. 5 ust. 1 lit. e) RODO. Dane korespondencji i zapytan sa przechowywane przez 3 lata od daty ostatniego kontaktu. Dane analityczne i logi Serwisu sa przechowywane przez maksymalnie 14 miesiecy w formie zagregowanej i zanonimizowanej. Dane z relacji handlowych sa przechowywane przez 5 lat od zakonczenia danej umowy, zgodnie z terminami przedawnienia roszczen wynikajacymi z polskiego Kodeksu cywilnego.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Po uplywie stosownego okresu przechowywania dane osobowe sa bezpiecznie usuwane lub anonimizowane.</w:t>
      </w:r>
    </w:p>
    <w:p/>
    <w:p>
      <w:r>
        <w:rPr>
          <w:rFonts w:ascii="Times New Roman" w:hAnsi="Times New Roman"/>
          <w:b/>
          <w:color w:val="000000"/>
          <w:sz w:val="26"/>
        </w:rPr>
        <w:t>6. Odbiorcy Danych i Przekazywanie Danych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Mozemy przekazywac Panstwa dane osobowe nastepujacym kategoriom odbiorcow: dostawcy uslug IT i hostingu dzialajacy jako podmioty przetwarzajace w rozumieniu art. 28 RODO; dostawcy narzedzi analitycznych, w tym Google Analytics (Google Ireland Limited), w przypadku wyrazenia zgody na analityczne pliki cookie; doradcy prawni i zawodowi; wlasciwe organy publiczne w przypadkach wymaganych przez prawo.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Nie sprzedajemy, nie wynajmujemy ani nie ujawniamy odplatnie Panstwa danych osobowych podmiotom trzecim na ich wlasne cele marketingowe. W przypadku przekazywania danych poza Europejski Obszar Gospodarczy zapewniamy odpowiednie zabezpieczenia zgodnie z Rozdzialem V RODO, w tym Standardowe Klauzule Umowne przyjete przez Komisje Europejska.</w:t>
      </w:r>
    </w:p>
    <w:p/>
    <w:p>
      <w:r>
        <w:rPr>
          <w:rFonts w:ascii="Times New Roman" w:hAnsi="Times New Roman"/>
          <w:b/>
          <w:color w:val="000000"/>
          <w:sz w:val="26"/>
        </w:rPr>
        <w:t>7. Prawa Osob, Ktorych Dane Dotycza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Na podstawie obowiazujacych przepisow o ochronie danych osobowych przysluguja Panstwu nastepujace prawa: prawo dostepu (art. 15 RODO); prawo do sprostowania (art. 16 RODO); prawo do usuniecia danych (art. 17 RODO); prawo do ograniczenia przetwarzania (art. 18 RODO); prawo do przenosnosci danych (art. 20 RODO); prawo do sprzeciwu (art. 21 RODO); prawo do wycofania zgody (art. 7 ust. 3 RODO).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 celu skorzystania z ktoregolwiek z powyzszych praw prosimy o kontakt pod adresem legal@ashcarlmedia.com. Odpowiemy na Panstwa wniosek w terminie 30 dni od jego otrzymania. Przysluguje Panstwu rowniez prawo do wniesienia skargi do Prezesa Urzedu Ochrony Danych Osobowych (UODO), ul. Stawki 2, 00-193 Warszawa. Strona internetowa: www.uodo.gov.pl.</w:t>
      </w:r>
    </w:p>
    <w:p/>
    <w:p>
      <w:r>
        <w:rPr>
          <w:rFonts w:ascii="Times New Roman" w:hAnsi="Times New Roman"/>
          <w:b/>
          <w:color w:val="000000"/>
          <w:sz w:val="26"/>
        </w:rPr>
        <w:t>8. Pliki Cookie i Technologie Sledzenia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Nasz Serwis wykorzystuje pliki cookie i podobne technologie. Podczas pierwszej wizyty zostanie wyswietlony baner zarzadzania plikami cookie umozliwiajacy wyrazenie lub odmowe zgody na niezbedne pliki cookie. Moga Panstwo wycofac lub zmienic zgode na pliki cookie w dowolnym momencie, dostosowujac ustawienia przegladarki.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46"/>
        <w:gridCol w:w="2946"/>
        <w:gridCol w:w="2946"/>
      </w:tblGrid>
      <w:tr>
        <w:tc>
          <w:tcPr>
            <w:tcW w:type="dxa" w:w="2946"/>
            <w:shd w:val="clear" w:color="auto" w:fill="D9D9D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Kategoria</w:t>
            </w:r>
          </w:p>
        </w:tc>
        <w:tc>
          <w:tcPr>
            <w:tcW w:type="dxa" w:w="2946"/>
            <w:shd w:val="clear" w:color="auto" w:fill="D9D9D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Cel</w:t>
            </w:r>
          </w:p>
        </w:tc>
        <w:tc>
          <w:tcPr>
            <w:tcW w:type="dxa" w:w="2946"/>
            <w:shd w:val="clear" w:color="auto" w:fill="D9D9D9"/>
          </w:tcPr>
          <w:p>
            <w:r>
              <w:rPr>
                <w:rFonts w:ascii="Times New Roman" w:hAnsi="Times New Roman"/>
                <w:color w:val="000000"/>
                <w:sz w:val="20"/>
              </w:rPr>
              <w:t>Podstawa prawna</w:t>
            </w:r>
          </w:p>
        </w:tc>
      </w:tr>
      <w:tr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Niezbedne pliki cookie</w:t>
            </w:r>
          </w:p>
        </w:tc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Wymagane do prawidlowego funkcjonowania Serwisu</w:t>
            </w:r>
          </w:p>
        </w:tc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f) RODO</w:t>
            </w:r>
          </w:p>
        </w:tc>
      </w:tr>
      <w:tr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Analityczne pliki cookie</w:t>
            </w:r>
          </w:p>
        </w:tc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Zbieranie zagregowanych informacji o sposobie korzystania z Serwisu</w:t>
            </w:r>
          </w:p>
        </w:tc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a) RODO — zgoda</w:t>
            </w:r>
          </w:p>
        </w:tc>
      </w:tr>
      <w:tr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Preferencyjne pliki cookie</w:t>
            </w:r>
          </w:p>
        </w:tc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Zapamietywanie ustawien i preferencji uzytkownika</w:t>
            </w:r>
          </w:p>
        </w:tc>
        <w:tc>
          <w:tcPr>
            <w:tcW w:type="dxa" w:w="2946"/>
          </w:tcPr>
          <w:p>
            <w:r>
              <w:rPr>
                <w:rFonts w:ascii="Times New Roman" w:hAnsi="Times New Roman"/>
                <w:color w:val="000000"/>
                <w:sz w:val="20"/>
              </w:rPr>
              <w:t>Art. 6 ust. 1 lit. a) RODO — zgoda</w:t>
            </w:r>
          </w:p>
        </w:tc>
      </w:tr>
    </w:tbl>
    <w:p/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Wiecej informacji na temat zasad przetwarzania danych przez Google Analytics znajduje sie w Polityce Prywatnosci Google pod adresem https://policies.google.com/privacy.</w:t>
      </w:r>
    </w:p>
    <w:p/>
    <w:p>
      <w:r>
        <w:rPr>
          <w:rFonts w:ascii="Times New Roman" w:hAnsi="Times New Roman"/>
          <w:b/>
          <w:color w:val="000000"/>
          <w:sz w:val="26"/>
        </w:rPr>
        <w:t>9. Bezpieczenstwo Danych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Wdrazamy odpowiednie srodki techniczne i organizacyjne w celu ochrony Panstwa danych osobowych przed nieuprawnionym dostepem, przypadkowa utrata, zniszczeniem, zmiana lub ujawnieniem, zgodnie z art. 32 RODO.</w:t>
      </w: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 przypadku naruszenia ochrony danych osobowych, ktore moze skutkowac wysokim ryzykiem dla Panstwa praw i wolnosci, poinformujemy Panstwa o tym bez zbednej zwloki, zgodnie z art. 34 RODO.</w:t>
      </w:r>
    </w:p>
    <w:p/>
    <w:p>
      <w:r>
        <w:rPr>
          <w:rFonts w:ascii="Times New Roman" w:hAnsi="Times New Roman"/>
          <w:b/>
          <w:color w:val="000000"/>
          <w:sz w:val="26"/>
        </w:rPr>
        <w:t>10. Linki do Stron Trzecich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Nasz Serwis moze zawierac lacza do stron internetowych podmiotow trzecich. ACM nie ponosi odpowiedzialnosci za praktyki w zakresie ochrony prywatnosci stosowane przez te strony, a niniejsza Polityka ich nie dotyczy. Zalecamy zapoznanie sie z politykami prywatnosci odwiedzanych stron trzecich.</w:t>
      </w:r>
    </w:p>
    <w:p/>
    <w:p>
      <w:r>
        <w:rPr>
          <w:rFonts w:ascii="Times New Roman" w:hAnsi="Times New Roman"/>
          <w:b/>
          <w:color w:val="000000"/>
          <w:sz w:val="26"/>
        </w:rPr>
        <w:t>11. Zmiany w Niniejszej Polityce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Mozemy okresowo aktualizowac niniejsza Polityke Prywatnosci. Zaktualizowana Polityka zostanie opublikowana na tej stronie z poprawiona data ostatniej aktualizacji. W przypadku istotnych zmian podejmiemy rozsadne kroki, aby zwrocic Panstwa uwage.</w:t>
      </w:r>
    </w:p>
    <w:p/>
    <w:p>
      <w:r>
        <w:rPr>
          <w:rFonts w:ascii="Times New Roman" w:hAnsi="Times New Roman"/>
          <w:b/>
          <w:color w:val="000000"/>
          <w:sz w:val="26"/>
        </w:rPr>
        <w:t>12. Kontakt</w:t>
      </w:r>
    </w:p>
    <w:p>
      <w:pPr>
        <w:pBdr>
          <w:bottom w:val="single" w:sz="6" w:space="1" w:color="999999"/>
        </w:pBdr>
      </w:pPr>
    </w:p>
    <w:p>
      <w:pPr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Wszelkie zapytania, wnioski i skargi dotyczace niniejszej Polityki Prywatnosci prosimy kierowac do: Ash &amp; Carl Media, legal@ashcarlmedia.com, www.ashcarlmedia.com, Poznan, Polska.</w:t>
      </w:r>
    </w:p>
    <w:p/>
    <w:p>
      <w:pPr>
        <w:pBdr>
          <w:bottom w:val="single" w:sz="6" w:space="1" w:color="999999"/>
        </w:pBdr>
      </w:pPr>
    </w:p>
    <w:p>
      <w:pPr>
        <w:jc w:val="center"/>
      </w:pPr>
      <w:r>
        <w:rPr>
          <w:rFonts w:ascii="Times New Roman" w:hAnsi="Times New Roman"/>
          <w:b w:val="0"/>
          <w:i/>
          <w:color w:val="000000"/>
          <w:sz w:val="18"/>
        </w:rPr>
        <w:t>Ash &amp; Carl Media  |  www.ashcarlmedia.com  |  legal@ashcarlmedia.com  |  Poznan, Polska  |  Ostatnia aktualizacja: maj 2026</w:t>
      </w:r>
    </w:p>
    <w:sectPr w:rsidR="00FC693F" w:rsidRPr="0006063C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